
<file path=[Content_Types].xml><?xml version="1.0" encoding="utf-8"?>
<Types xmlns="http://schemas.openxmlformats.org/package/2006/content-types">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8jiy1th38p91" w:id="0"/>
      <w:bookmarkEnd w:id="0"/>
      <w:r w:rsidDel="00000000" w:rsidR="00000000" w:rsidRPr="00000000">
        <w:rPr>
          <w:rtl w:val="0"/>
        </w:rPr>
        <w:t xml:space="preserve">Boris Johnson: Social media profile access handover</w:t>
      </w:r>
    </w:p>
    <w:p w:rsidR="00000000" w:rsidDel="00000000" w:rsidP="00000000" w:rsidRDefault="00000000" w:rsidRPr="00000000" w14:paraId="00000002">
      <w:pPr>
        <w:pStyle w:val="Subtitle"/>
        <w:rPr/>
      </w:pPr>
      <w:bookmarkStart w:colFirst="0" w:colLast="0" w:name="_s7ct2lja27vg" w:id="1"/>
      <w:bookmarkEnd w:id="1"/>
      <w:r w:rsidDel="00000000" w:rsidR="00000000" w:rsidRPr="00000000">
        <w:rPr>
          <w:rtl w:val="0"/>
        </w:rPr>
        <w:t xml:space="preserve">This memo outlines the essential steps and procedures required for the handover of secure access methods associated with Boris Johnson's Social Media.</w:t>
      </w:r>
    </w:p>
    <w:p w:rsidR="00000000" w:rsidDel="00000000" w:rsidP="00000000" w:rsidRDefault="00000000" w:rsidRPr="00000000" w14:paraId="00000003">
      <w:pPr>
        <w:pStyle w:val="Heading1"/>
        <w:spacing w:after="200" w:before="400" w:line="276" w:lineRule="auto"/>
        <w:rPr/>
      </w:pPr>
      <w:bookmarkStart w:colFirst="0" w:colLast="0" w:name="_vzxd6sky0lmo" w:id="2"/>
      <w:bookmarkEnd w:id="2"/>
      <w:r w:rsidDel="00000000" w:rsidR="00000000" w:rsidRPr="00000000">
        <w:rPr>
          <w:rtl w:val="0"/>
        </w:rPr>
        <w:t xml:space="preserve">Requirements</w:t>
      </w:r>
    </w:p>
    <w:p w:rsidR="00000000" w:rsidDel="00000000" w:rsidP="00000000" w:rsidRDefault="00000000" w:rsidRPr="00000000" w14:paraId="00000004">
      <w:pPr>
        <w:spacing w:after="200" w:before="200" w:line="276" w:lineRule="auto"/>
        <w:rPr/>
      </w:pPr>
      <w:r w:rsidDel="00000000" w:rsidR="00000000" w:rsidRPr="00000000">
        <w:rPr>
          <w:rtl w:val="0"/>
        </w:rPr>
        <w:t xml:space="preserve">Please ensure the following are prepared and readily available before handover:</w:t>
      </w:r>
    </w:p>
    <w:p w:rsidR="00000000" w:rsidDel="00000000" w:rsidP="00000000" w:rsidRDefault="00000000" w:rsidRPr="00000000" w14:paraId="00000005">
      <w:pPr>
        <w:numPr>
          <w:ilvl w:val="0"/>
          <w:numId w:val="4"/>
        </w:numPr>
        <w:spacing w:after="200" w:before="200" w:line="276" w:lineRule="auto"/>
        <w:ind w:left="720" w:hanging="360"/>
        <w:rPr>
          <w:u w:val="none"/>
        </w:rPr>
      </w:pPr>
      <w:r w:rsidDel="00000000" w:rsidR="00000000" w:rsidRPr="00000000">
        <w:rPr>
          <w:rtl w:val="0"/>
        </w:rPr>
        <w:t xml:space="preserve">Access to the p</w:t>
      </w:r>
      <w:r w:rsidDel="00000000" w:rsidR="00000000" w:rsidRPr="00000000">
        <w:rPr>
          <w:rtl w:val="0"/>
        </w:rPr>
        <w:t xml:space="preserve">rimary phone number for authenticating login is available. </w:t>
      </w:r>
      <w:r w:rsidDel="00000000" w:rsidR="00000000" w:rsidRPr="00000000">
        <w:rPr>
          <w:rtl w:val="0"/>
        </w:rPr>
        <w:t xml:space="preserve">A personal phone number can be used as phone numbers are not publicly available. If a non-personal phone number needs to be used, TG recommends purchasing a prepaid sim, and using dual sim functionalities offered to the most recent models of smartphones.</w:t>
      </w:r>
    </w:p>
    <w:p w:rsidR="00000000" w:rsidDel="00000000" w:rsidP="00000000" w:rsidRDefault="00000000" w:rsidRPr="00000000" w14:paraId="00000006">
      <w:pPr>
        <w:numPr>
          <w:ilvl w:val="0"/>
          <w:numId w:val="4"/>
        </w:numPr>
        <w:spacing w:after="0" w:before="200" w:line="276" w:lineRule="auto"/>
        <w:ind w:left="720" w:hanging="360"/>
        <w:rPr>
          <w:u w:val="none"/>
        </w:rPr>
      </w:pPr>
      <w:r w:rsidDel="00000000" w:rsidR="00000000" w:rsidRPr="00000000">
        <w:rPr>
          <w:rtl w:val="0"/>
        </w:rPr>
        <w:t xml:space="preserve">Primary email address for authenticating login is available.</w:t>
      </w:r>
      <w:r w:rsidDel="00000000" w:rsidR="00000000" w:rsidRPr="00000000">
        <w:rPr>
          <w:rtl w:val="0"/>
        </w:rPr>
        <w:t xml:space="preserve"> If multiple people require access to his Social Media, we recommend creating a shared email address login.</w:t>
      </w:r>
    </w:p>
    <w:p w:rsidR="00000000" w:rsidDel="00000000" w:rsidP="00000000" w:rsidRDefault="00000000" w:rsidRPr="00000000" w14:paraId="00000007">
      <w:pPr>
        <w:numPr>
          <w:ilvl w:val="0"/>
          <w:numId w:val="4"/>
        </w:numPr>
        <w:spacing w:after="200" w:before="200" w:line="276" w:lineRule="auto"/>
        <w:ind w:left="720" w:hanging="360"/>
        <w:rPr>
          <w:u w:val="none"/>
        </w:rPr>
      </w:pPr>
      <w:r w:rsidDel="00000000" w:rsidR="00000000" w:rsidRPr="00000000">
        <w:rPr>
          <w:rtl w:val="0"/>
        </w:rPr>
        <w:t xml:space="preserve">Meta Business Manager access for controlling accounts. This will be the only Business Manager that is required for accessing accounts. </w:t>
      </w:r>
    </w:p>
    <w:p w:rsidR="00000000" w:rsidDel="00000000" w:rsidP="00000000" w:rsidRDefault="00000000" w:rsidRPr="00000000" w14:paraId="00000008">
      <w:pPr>
        <w:numPr>
          <w:ilvl w:val="0"/>
          <w:numId w:val="4"/>
        </w:numPr>
        <w:spacing w:after="200" w:before="200" w:line="276" w:lineRule="auto"/>
        <w:ind w:left="720" w:hanging="360"/>
        <w:rPr>
          <w:u w:val="none"/>
        </w:rPr>
      </w:pPr>
      <w:r w:rsidDel="00000000" w:rsidR="00000000" w:rsidRPr="00000000">
        <w:rPr>
          <w:rtl w:val="0"/>
        </w:rPr>
        <w:t xml:space="preserve">Ensure all apps are downloaded via Mobile prior to the handover, on the primary device responsible for receiving complete access. After the handover is complete, access can also be shared using the login methods outlined in the Access to Channels document.</w:t>
      </w:r>
      <w:r w:rsidDel="00000000" w:rsidR="00000000" w:rsidRPr="00000000">
        <w:rPr>
          <w:rtl w:val="0"/>
        </w:rPr>
      </w:r>
    </w:p>
    <w:p w:rsidR="00000000" w:rsidDel="00000000" w:rsidP="00000000" w:rsidRDefault="00000000" w:rsidRPr="00000000" w14:paraId="00000009">
      <w:pPr>
        <w:pStyle w:val="Heading1"/>
        <w:rPr/>
      </w:pPr>
      <w:bookmarkStart w:colFirst="0" w:colLast="0" w:name="_4maa74ath3kk" w:id="3"/>
      <w:bookmarkEnd w:id="3"/>
      <w:r w:rsidDel="00000000" w:rsidR="00000000" w:rsidRPr="00000000">
        <w:rPr>
          <w:rtl w:val="0"/>
        </w:rPr>
        <w:t xml:space="preserve">Handover process</w:t>
      </w:r>
      <w:r w:rsidDel="00000000" w:rsidR="00000000" w:rsidRPr="00000000">
        <w:rPr>
          <w:rtl w:val="0"/>
        </w:rPr>
      </w:r>
    </w:p>
    <w:p w:rsidR="00000000" w:rsidDel="00000000" w:rsidP="00000000" w:rsidRDefault="00000000" w:rsidRPr="00000000" w14:paraId="0000000A">
      <w:pPr>
        <w:spacing w:after="200" w:line="276" w:lineRule="auto"/>
        <w:rPr/>
      </w:pPr>
      <w:r w:rsidDel="00000000" w:rsidR="00000000" w:rsidRPr="00000000">
        <w:rPr>
          <w:rtl w:val="0"/>
        </w:rPr>
        <w:t xml:space="preserve">We recommend allocating 1-hour to validate access and the changeover of contact details of each platform. TG swap email addresses and phone numbers over ahead of this meeting. The meeting will be primarily used to validate access and troubleshoot logging in issues.</w:t>
      </w:r>
    </w:p>
    <w:p w:rsidR="00000000" w:rsidDel="00000000" w:rsidP="00000000" w:rsidRDefault="00000000" w:rsidRPr="00000000" w14:paraId="0000000B">
      <w:pPr>
        <w:pStyle w:val="Heading1"/>
        <w:rPr/>
      </w:pPr>
      <w:bookmarkStart w:colFirst="0" w:colLast="0" w:name="_ejs07hhpf8bc" w:id="4"/>
      <w:bookmarkEnd w:id="4"/>
      <w:r w:rsidDel="00000000" w:rsidR="00000000" w:rsidRPr="00000000">
        <w:rPr>
          <w:rtl w:val="0"/>
        </w:rPr>
        <w:t xml:space="preserve">Platform specific notes</w:t>
      </w:r>
    </w:p>
    <w:p w:rsidR="00000000" w:rsidDel="00000000" w:rsidP="00000000" w:rsidRDefault="00000000" w:rsidRPr="00000000" w14:paraId="0000000C">
      <w:pPr>
        <w:pStyle w:val="Heading2"/>
        <w:rPr/>
      </w:pPr>
      <w:bookmarkStart w:colFirst="0" w:colLast="0" w:name="_xbitbp96d13t" w:id="5"/>
      <w:bookmarkEnd w:id="5"/>
      <w:r w:rsidDel="00000000" w:rsidR="00000000" w:rsidRPr="00000000">
        <w:rPr>
          <w:rtl w:val="0"/>
        </w:rPr>
        <w:t xml:space="preserve">Facebook</w:t>
      </w:r>
    </w:p>
    <w:p w:rsidR="00000000" w:rsidDel="00000000" w:rsidP="00000000" w:rsidRDefault="00000000" w:rsidRPr="00000000" w14:paraId="0000000D">
      <w:pPr>
        <w:rPr/>
      </w:pPr>
      <w:r w:rsidDel="00000000" w:rsidR="00000000" w:rsidRPr="00000000">
        <w:rPr>
          <w:rtl w:val="0"/>
        </w:rPr>
        <w:t xml:space="preserve">Accessed via: </w:t>
      </w:r>
    </w:p>
    <w:p w:rsidR="00000000" w:rsidDel="00000000" w:rsidP="00000000" w:rsidRDefault="00000000" w:rsidRPr="00000000" w14:paraId="0000000E">
      <w:pPr>
        <w:numPr>
          <w:ilvl w:val="0"/>
          <w:numId w:val="2"/>
        </w:numPr>
        <w:spacing w:after="0" w:afterAutospacing="0"/>
        <w:ind w:left="720" w:hanging="360"/>
        <w:rPr>
          <w:u w:val="none"/>
        </w:rPr>
      </w:pPr>
      <w:r w:rsidDel="00000000" w:rsidR="00000000" w:rsidRPr="00000000">
        <w:rPr>
          <w:rtl w:val="0"/>
        </w:rPr>
        <w:t xml:space="preserve">Mobile App</w:t>
      </w:r>
    </w:p>
    <w:p w:rsidR="00000000" w:rsidDel="00000000" w:rsidP="00000000" w:rsidRDefault="00000000" w:rsidRPr="00000000" w14:paraId="0000000F">
      <w:pPr>
        <w:numPr>
          <w:ilvl w:val="0"/>
          <w:numId w:val="2"/>
        </w:numPr>
        <w:ind w:left="720" w:hanging="360"/>
        <w:rPr>
          <w:u w:val="none"/>
        </w:rPr>
      </w:pPr>
      <w:r w:rsidDel="00000000" w:rsidR="00000000" w:rsidRPr="00000000">
        <w:rPr>
          <w:rtl w:val="0"/>
        </w:rPr>
        <w:t xml:space="preserve">Desktop browser </w:t>
      </w:r>
    </w:p>
    <w:p w:rsidR="00000000" w:rsidDel="00000000" w:rsidP="00000000" w:rsidRDefault="00000000" w:rsidRPr="00000000" w14:paraId="00000010">
      <w:pPr>
        <w:ind w:left="0" w:firstLine="0"/>
        <w:rPr/>
      </w:pPr>
      <w:r w:rsidDel="00000000" w:rsidR="00000000" w:rsidRPr="00000000">
        <w:rPr>
          <w:rtl w:val="0"/>
        </w:rPr>
        <w:t xml:space="preserve">Both app and desktop logins require using personal Facebook login details. Access to the Boris Johnson page is gained through Business Manager, which is accessed through personal logins.</w:t>
      </w:r>
    </w:p>
    <w:p w:rsidR="00000000" w:rsidDel="00000000" w:rsidP="00000000" w:rsidRDefault="00000000" w:rsidRPr="00000000" w14:paraId="00000011">
      <w:pPr>
        <w:rPr/>
      </w:pPr>
      <w:r w:rsidDel="00000000" w:rsidR="00000000" w:rsidRPr="00000000">
        <w:rPr>
          <w:rtl w:val="0"/>
        </w:rPr>
        <w:t xml:space="preserve">Both desktop and mobile can be used to post immediately, but scheduling is done through Desktop.</w:t>
      </w:r>
    </w:p>
    <w:p w:rsidR="00000000" w:rsidDel="00000000" w:rsidP="00000000" w:rsidRDefault="00000000" w:rsidRPr="00000000" w14:paraId="00000012">
      <w:pPr>
        <w:rPr/>
      </w:pPr>
      <w:r w:rsidDel="00000000" w:rsidR="00000000" w:rsidRPr="00000000">
        <w:rPr>
          <w:rtl w:val="0"/>
        </w:rPr>
        <w:t xml:space="preserve">Sharing access can be done through inviting users to the Business Manager.</w:t>
      </w:r>
    </w:p>
    <w:p w:rsidR="00000000" w:rsidDel="00000000" w:rsidP="00000000" w:rsidRDefault="00000000" w:rsidRPr="00000000" w14:paraId="00000013">
      <w:pPr>
        <w:pStyle w:val="Heading2"/>
        <w:rPr/>
      </w:pPr>
      <w:bookmarkStart w:colFirst="0" w:colLast="0" w:name="_ib8ijlul9q7" w:id="6"/>
      <w:bookmarkEnd w:id="6"/>
      <w:r w:rsidDel="00000000" w:rsidR="00000000" w:rsidRPr="00000000">
        <w:rPr>
          <w:rtl w:val="0"/>
        </w:rPr>
        <w:t xml:space="preserve">Instagram</w:t>
      </w:r>
    </w:p>
    <w:p w:rsidR="00000000" w:rsidDel="00000000" w:rsidP="00000000" w:rsidRDefault="00000000" w:rsidRPr="00000000" w14:paraId="00000014">
      <w:pPr>
        <w:rPr/>
      </w:pPr>
      <w:r w:rsidDel="00000000" w:rsidR="00000000" w:rsidRPr="00000000">
        <w:rPr>
          <w:rtl w:val="0"/>
        </w:rPr>
        <w:t xml:space="preserve">Accessed via:</w:t>
      </w:r>
    </w:p>
    <w:p w:rsidR="00000000" w:rsidDel="00000000" w:rsidP="00000000" w:rsidRDefault="00000000" w:rsidRPr="00000000" w14:paraId="00000015">
      <w:pPr>
        <w:numPr>
          <w:ilvl w:val="0"/>
          <w:numId w:val="5"/>
        </w:numPr>
        <w:spacing w:after="0" w:afterAutospacing="0"/>
        <w:ind w:left="720" w:hanging="360"/>
        <w:rPr>
          <w:u w:val="none"/>
        </w:rPr>
      </w:pPr>
      <w:r w:rsidDel="00000000" w:rsidR="00000000" w:rsidRPr="00000000">
        <w:rPr>
          <w:rtl w:val="0"/>
        </w:rPr>
        <w:t xml:space="preserve">Mobile App</w:t>
      </w:r>
    </w:p>
    <w:p w:rsidR="00000000" w:rsidDel="00000000" w:rsidP="00000000" w:rsidRDefault="00000000" w:rsidRPr="00000000" w14:paraId="00000016">
      <w:pPr>
        <w:numPr>
          <w:ilvl w:val="0"/>
          <w:numId w:val="5"/>
        </w:numPr>
        <w:ind w:left="720" w:hanging="360"/>
        <w:rPr>
          <w:u w:val="none"/>
        </w:rPr>
      </w:pPr>
      <w:r w:rsidDel="00000000" w:rsidR="00000000" w:rsidRPr="00000000">
        <w:rPr>
          <w:rtl w:val="0"/>
        </w:rPr>
        <w:t xml:space="preserve">Desktop browser</w:t>
      </w:r>
    </w:p>
    <w:p w:rsidR="00000000" w:rsidDel="00000000" w:rsidP="00000000" w:rsidRDefault="00000000" w:rsidRPr="00000000" w14:paraId="00000017">
      <w:pPr>
        <w:rPr/>
      </w:pPr>
      <w:r w:rsidDel="00000000" w:rsidR="00000000" w:rsidRPr="00000000">
        <w:rPr>
          <w:rtl w:val="0"/>
        </w:rPr>
        <w:t xml:space="preserve">Both desktop and mobile can be used to post immediately, but scheduling is done through Mobile. TG recommends </w:t>
      </w:r>
      <w:r w:rsidDel="00000000" w:rsidR="00000000" w:rsidRPr="00000000">
        <w:rPr>
          <w:rtl w:val="0"/>
        </w:rPr>
        <w:t xml:space="preserve">posting via mobile app</w:t>
      </w:r>
      <w:r w:rsidDel="00000000" w:rsidR="00000000" w:rsidRPr="00000000">
        <w:rPr>
          <w:rtl w:val="0"/>
        </w:rPr>
        <w:t xml:space="preserve"> in the majority of cases due to a wider availability of post settings and options.</w:t>
      </w:r>
    </w:p>
    <w:p w:rsidR="00000000" w:rsidDel="00000000" w:rsidP="00000000" w:rsidRDefault="00000000" w:rsidRPr="00000000" w14:paraId="00000018">
      <w:pPr>
        <w:rPr/>
      </w:pPr>
      <w:r w:rsidDel="00000000" w:rsidR="00000000" w:rsidRPr="00000000">
        <w:rPr>
          <w:rtl w:val="0"/>
        </w:rPr>
        <w:t xml:space="preserve">Sharing access can be done by distributing the login details.</w:t>
      </w:r>
    </w:p>
    <w:p w:rsidR="00000000" w:rsidDel="00000000" w:rsidP="00000000" w:rsidRDefault="00000000" w:rsidRPr="00000000" w14:paraId="00000019">
      <w:pPr>
        <w:pStyle w:val="Heading2"/>
        <w:rPr/>
      </w:pPr>
      <w:bookmarkStart w:colFirst="0" w:colLast="0" w:name="_z479u5bc1c7v" w:id="7"/>
      <w:bookmarkEnd w:id="7"/>
      <w:r w:rsidDel="00000000" w:rsidR="00000000" w:rsidRPr="00000000">
        <w:rPr>
          <w:rtl w:val="0"/>
        </w:rPr>
        <w:t xml:space="preserve">X (Formerly Twitter)</w:t>
      </w:r>
    </w:p>
    <w:p w:rsidR="00000000" w:rsidDel="00000000" w:rsidP="00000000" w:rsidRDefault="00000000" w:rsidRPr="00000000" w14:paraId="0000001A">
      <w:pPr>
        <w:rPr/>
      </w:pPr>
      <w:r w:rsidDel="00000000" w:rsidR="00000000" w:rsidRPr="00000000">
        <w:rPr>
          <w:rtl w:val="0"/>
        </w:rPr>
        <w:t xml:space="preserve">Accessed via:</w:t>
      </w:r>
    </w:p>
    <w:p w:rsidR="00000000" w:rsidDel="00000000" w:rsidP="00000000" w:rsidRDefault="00000000" w:rsidRPr="00000000" w14:paraId="0000001B">
      <w:pPr>
        <w:numPr>
          <w:ilvl w:val="0"/>
          <w:numId w:val="5"/>
        </w:numPr>
        <w:spacing w:after="0" w:afterAutospacing="0"/>
        <w:ind w:left="720" w:hanging="360"/>
      </w:pPr>
      <w:r w:rsidDel="00000000" w:rsidR="00000000" w:rsidRPr="00000000">
        <w:rPr>
          <w:rtl w:val="0"/>
        </w:rPr>
        <w:t xml:space="preserve">Mobile App</w:t>
      </w:r>
    </w:p>
    <w:p w:rsidR="00000000" w:rsidDel="00000000" w:rsidP="00000000" w:rsidRDefault="00000000" w:rsidRPr="00000000" w14:paraId="0000001C">
      <w:pPr>
        <w:numPr>
          <w:ilvl w:val="0"/>
          <w:numId w:val="5"/>
        </w:numPr>
        <w:ind w:left="720" w:hanging="360"/>
      </w:pPr>
      <w:r w:rsidDel="00000000" w:rsidR="00000000" w:rsidRPr="00000000">
        <w:rPr>
          <w:rtl w:val="0"/>
        </w:rPr>
        <w:t xml:space="preserve">Desktop browser</w:t>
      </w:r>
    </w:p>
    <w:p w:rsidR="00000000" w:rsidDel="00000000" w:rsidP="00000000" w:rsidRDefault="00000000" w:rsidRPr="00000000" w14:paraId="0000001D">
      <w:pPr>
        <w:rPr/>
      </w:pPr>
      <w:r w:rsidDel="00000000" w:rsidR="00000000" w:rsidRPr="00000000">
        <w:rPr>
          <w:rtl w:val="0"/>
        </w:rPr>
        <w:t xml:space="preserve">Both desktop and mobile can be used to post immediately, but scheduling tweets is only available </w:t>
      </w:r>
      <w:r w:rsidDel="00000000" w:rsidR="00000000" w:rsidRPr="00000000">
        <w:rPr>
          <w:rtl w:val="0"/>
        </w:rPr>
        <w:t xml:space="preserve">through</w:t>
      </w:r>
      <w:r w:rsidDel="00000000" w:rsidR="00000000" w:rsidRPr="00000000">
        <w:rPr>
          <w:rtl w:val="0"/>
        </w:rPr>
        <w:t xml:space="preserve"> desktop. Longer videos require posting through desktop, using </w:t>
      </w:r>
      <w:hyperlink r:id="rId6">
        <w:r w:rsidDel="00000000" w:rsidR="00000000" w:rsidRPr="00000000">
          <w:rPr>
            <w:color w:val="1155cc"/>
            <w:u w:val="single"/>
            <w:rtl w:val="0"/>
          </w:rPr>
          <w:t xml:space="preserve">X Media Studio here.</w:t>
        </w:r>
      </w:hyperlink>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Sharing access can be done by distributing the login details.</w:t>
      </w:r>
      <w:r w:rsidDel="00000000" w:rsidR="00000000" w:rsidRPr="00000000">
        <w:rPr>
          <w:rtl w:val="0"/>
        </w:rPr>
      </w:r>
    </w:p>
    <w:p w:rsidR="00000000" w:rsidDel="00000000" w:rsidP="00000000" w:rsidRDefault="00000000" w:rsidRPr="00000000" w14:paraId="0000001F">
      <w:pPr>
        <w:pStyle w:val="Heading2"/>
        <w:rPr/>
      </w:pPr>
      <w:bookmarkStart w:colFirst="0" w:colLast="0" w:name="_93398msg6f5j" w:id="8"/>
      <w:bookmarkEnd w:id="8"/>
      <w:r w:rsidDel="00000000" w:rsidR="00000000" w:rsidRPr="00000000">
        <w:rPr>
          <w:rtl w:val="0"/>
        </w:rPr>
        <w:t xml:space="preserve">YouTube</w:t>
      </w:r>
    </w:p>
    <w:p w:rsidR="00000000" w:rsidDel="00000000" w:rsidP="00000000" w:rsidRDefault="00000000" w:rsidRPr="00000000" w14:paraId="00000020">
      <w:pPr>
        <w:rPr/>
      </w:pPr>
      <w:r w:rsidDel="00000000" w:rsidR="00000000" w:rsidRPr="00000000">
        <w:rPr>
          <w:rtl w:val="0"/>
        </w:rPr>
        <w:t xml:space="preserve">Accessed via:</w:t>
      </w:r>
    </w:p>
    <w:p w:rsidR="00000000" w:rsidDel="00000000" w:rsidP="00000000" w:rsidRDefault="00000000" w:rsidRPr="00000000" w14:paraId="00000021">
      <w:pPr>
        <w:numPr>
          <w:ilvl w:val="0"/>
          <w:numId w:val="5"/>
        </w:numPr>
        <w:ind w:left="720" w:hanging="360"/>
      </w:pPr>
      <w:r w:rsidDel="00000000" w:rsidR="00000000" w:rsidRPr="00000000">
        <w:rPr>
          <w:rtl w:val="0"/>
        </w:rPr>
        <w:t xml:space="preserve">Desktop browser (personal login details - Google-managed email required)</w:t>
      </w:r>
    </w:p>
    <w:p w:rsidR="00000000" w:rsidDel="00000000" w:rsidP="00000000" w:rsidRDefault="00000000" w:rsidRPr="00000000" w14:paraId="00000022">
      <w:pPr>
        <w:rPr/>
      </w:pPr>
      <w:r w:rsidDel="00000000" w:rsidR="00000000" w:rsidRPr="00000000">
        <w:rPr>
          <w:rtl w:val="0"/>
        </w:rPr>
        <w:t xml:space="preserve">We recommend only posting YouTube videos via desktop for access to all posting settings and functions.</w:t>
      </w:r>
    </w:p>
    <w:p w:rsidR="00000000" w:rsidDel="00000000" w:rsidP="00000000" w:rsidRDefault="00000000" w:rsidRPr="00000000" w14:paraId="00000023">
      <w:pPr>
        <w:rPr/>
      </w:pPr>
      <w:r w:rsidDel="00000000" w:rsidR="00000000" w:rsidRPr="00000000">
        <w:rPr>
          <w:rtl w:val="0"/>
        </w:rPr>
        <w:t xml:space="preserve">Sharing access can be done by inviting users through their Gmail managed email account.</w:t>
      </w:r>
    </w:p>
    <w:p w:rsidR="00000000" w:rsidDel="00000000" w:rsidP="00000000" w:rsidRDefault="00000000" w:rsidRPr="00000000" w14:paraId="00000024">
      <w:pPr>
        <w:pStyle w:val="Heading2"/>
        <w:rPr/>
      </w:pPr>
      <w:bookmarkStart w:colFirst="0" w:colLast="0" w:name="_letmdakih05w" w:id="9"/>
      <w:bookmarkEnd w:id="9"/>
      <w:r w:rsidDel="00000000" w:rsidR="00000000" w:rsidRPr="00000000">
        <w:rPr>
          <w:rtl w:val="0"/>
        </w:rPr>
        <w:t xml:space="preserve">LinkedIn</w:t>
      </w:r>
    </w:p>
    <w:p w:rsidR="00000000" w:rsidDel="00000000" w:rsidP="00000000" w:rsidRDefault="00000000" w:rsidRPr="00000000" w14:paraId="00000025">
      <w:pPr>
        <w:rPr/>
      </w:pPr>
      <w:r w:rsidDel="00000000" w:rsidR="00000000" w:rsidRPr="00000000">
        <w:rPr>
          <w:rtl w:val="0"/>
        </w:rPr>
        <w:t xml:space="preserve">Accessed via:</w:t>
      </w:r>
    </w:p>
    <w:p w:rsidR="00000000" w:rsidDel="00000000" w:rsidP="00000000" w:rsidRDefault="00000000" w:rsidRPr="00000000" w14:paraId="00000026">
      <w:pPr>
        <w:numPr>
          <w:ilvl w:val="0"/>
          <w:numId w:val="3"/>
        </w:numPr>
        <w:spacing w:after="0" w:afterAutospacing="0"/>
        <w:ind w:left="720" w:hanging="360"/>
        <w:rPr>
          <w:u w:val="none"/>
        </w:rPr>
      </w:pPr>
      <w:r w:rsidDel="00000000" w:rsidR="00000000" w:rsidRPr="00000000">
        <w:rPr>
          <w:rtl w:val="0"/>
        </w:rPr>
        <w:t xml:space="preserve">Desktop browser</w:t>
      </w:r>
    </w:p>
    <w:p w:rsidR="00000000" w:rsidDel="00000000" w:rsidP="00000000" w:rsidRDefault="00000000" w:rsidRPr="00000000" w14:paraId="00000027">
      <w:pPr>
        <w:numPr>
          <w:ilvl w:val="0"/>
          <w:numId w:val="3"/>
        </w:numPr>
        <w:ind w:left="720" w:hanging="360"/>
        <w:rPr>
          <w:u w:val="none"/>
        </w:rPr>
      </w:pPr>
      <w:r w:rsidDel="00000000" w:rsidR="00000000" w:rsidRPr="00000000">
        <w:rPr>
          <w:rtl w:val="0"/>
        </w:rPr>
        <w:t xml:space="preserve">Mobile app</w:t>
      </w:r>
    </w:p>
    <w:p w:rsidR="00000000" w:rsidDel="00000000" w:rsidP="00000000" w:rsidRDefault="00000000" w:rsidRPr="00000000" w14:paraId="00000028">
      <w:pPr>
        <w:rPr/>
      </w:pPr>
      <w:r w:rsidDel="00000000" w:rsidR="00000000" w:rsidRPr="00000000">
        <w:rPr>
          <w:rtl w:val="0"/>
        </w:rPr>
        <w:t xml:space="preserve">We recommend primarily posting via desktop. Several emails can be used to log into a single account.</w:t>
      </w:r>
    </w:p>
    <w:p w:rsidR="00000000" w:rsidDel="00000000" w:rsidP="00000000" w:rsidRDefault="00000000" w:rsidRPr="00000000" w14:paraId="00000029">
      <w:pPr>
        <w:rPr/>
      </w:pPr>
      <w:r w:rsidDel="00000000" w:rsidR="00000000" w:rsidRPr="00000000">
        <w:rPr>
          <w:rtl w:val="0"/>
        </w:rPr>
        <w:t xml:space="preserve">Sharing access can be done by distributing login details.</w:t>
      </w:r>
    </w:p>
    <w:p w:rsidR="00000000" w:rsidDel="00000000" w:rsidP="00000000" w:rsidRDefault="00000000" w:rsidRPr="00000000" w14:paraId="0000002A">
      <w:pPr>
        <w:pStyle w:val="Heading2"/>
        <w:rPr/>
      </w:pPr>
      <w:bookmarkStart w:colFirst="0" w:colLast="0" w:name="_zd5urjem2uif" w:id="10"/>
      <w:bookmarkEnd w:id="10"/>
      <w:r w:rsidDel="00000000" w:rsidR="00000000" w:rsidRPr="00000000">
        <w:rPr>
          <w:rtl w:val="0"/>
        </w:rPr>
        <w:t xml:space="preserve">Snapchat</w:t>
      </w:r>
    </w:p>
    <w:p w:rsidR="00000000" w:rsidDel="00000000" w:rsidP="00000000" w:rsidRDefault="00000000" w:rsidRPr="00000000" w14:paraId="0000002B">
      <w:pPr>
        <w:rPr/>
      </w:pPr>
      <w:r w:rsidDel="00000000" w:rsidR="00000000" w:rsidRPr="00000000">
        <w:rPr>
          <w:rtl w:val="0"/>
        </w:rPr>
        <w:t xml:space="preserve">Accessed via:</w:t>
      </w:r>
    </w:p>
    <w:p w:rsidR="00000000" w:rsidDel="00000000" w:rsidP="00000000" w:rsidRDefault="00000000" w:rsidRPr="00000000" w14:paraId="0000002C">
      <w:pPr>
        <w:numPr>
          <w:ilvl w:val="0"/>
          <w:numId w:val="1"/>
        </w:numPr>
        <w:ind w:left="720" w:hanging="360"/>
        <w:rPr>
          <w:u w:val="none"/>
        </w:rPr>
      </w:pPr>
      <w:r w:rsidDel="00000000" w:rsidR="00000000" w:rsidRPr="00000000">
        <w:rPr>
          <w:rtl w:val="0"/>
        </w:rPr>
        <w:t xml:space="preserve">Mobile app only</w:t>
      </w:r>
    </w:p>
    <w:p w:rsidR="00000000" w:rsidDel="00000000" w:rsidP="00000000" w:rsidRDefault="00000000" w:rsidRPr="00000000" w14:paraId="0000002D">
      <w:pPr>
        <w:rPr/>
      </w:pPr>
      <w:r w:rsidDel="00000000" w:rsidR="00000000" w:rsidRPr="00000000">
        <w:rPr>
          <w:rtl w:val="0"/>
        </w:rPr>
        <w:t xml:space="preserve">Posting only available through the mobile app.</w:t>
      </w:r>
    </w:p>
    <w:p w:rsidR="00000000" w:rsidDel="00000000" w:rsidP="00000000" w:rsidRDefault="00000000" w:rsidRPr="00000000" w14:paraId="0000002E">
      <w:pPr>
        <w:rPr/>
      </w:pPr>
      <w:r w:rsidDel="00000000" w:rsidR="00000000" w:rsidRPr="00000000">
        <w:rPr>
          <w:rtl w:val="0"/>
        </w:rPr>
        <w:t xml:space="preserve">Sharing access can be done by sharing login details.</w:t>
      </w:r>
    </w:p>
    <w:p w:rsidR="00000000" w:rsidDel="00000000" w:rsidP="00000000" w:rsidRDefault="00000000" w:rsidRPr="00000000" w14:paraId="0000002F">
      <w:pPr>
        <w:pStyle w:val="Heading2"/>
        <w:rPr/>
      </w:pPr>
      <w:bookmarkStart w:colFirst="0" w:colLast="0" w:name="_ba0knz5g6lam" w:id="11"/>
      <w:bookmarkEnd w:id="11"/>
      <w:r w:rsidDel="00000000" w:rsidR="00000000" w:rsidRPr="00000000">
        <w:rPr>
          <w:rtl w:val="0"/>
        </w:rPr>
        <w:t xml:space="preserve">Threads</w:t>
      </w:r>
    </w:p>
    <w:p w:rsidR="00000000" w:rsidDel="00000000" w:rsidP="00000000" w:rsidRDefault="00000000" w:rsidRPr="00000000" w14:paraId="00000030">
      <w:pPr>
        <w:rPr/>
      </w:pPr>
      <w:r w:rsidDel="00000000" w:rsidR="00000000" w:rsidRPr="00000000">
        <w:rPr>
          <w:rtl w:val="0"/>
        </w:rPr>
        <w:t xml:space="preserve">Accessed via:</w:t>
      </w:r>
    </w:p>
    <w:p w:rsidR="00000000" w:rsidDel="00000000" w:rsidP="00000000" w:rsidRDefault="00000000" w:rsidRPr="00000000" w14:paraId="00000031">
      <w:pPr>
        <w:numPr>
          <w:ilvl w:val="0"/>
          <w:numId w:val="1"/>
        </w:numPr>
        <w:ind w:left="720" w:hanging="360"/>
      </w:pPr>
      <w:r w:rsidDel="00000000" w:rsidR="00000000" w:rsidRPr="00000000">
        <w:rPr>
          <w:rtl w:val="0"/>
        </w:rPr>
        <w:t xml:space="preserve">Mobile app only, using Instagram details to login.</w:t>
      </w:r>
    </w:p>
    <w:p w:rsidR="00000000" w:rsidDel="00000000" w:rsidP="00000000" w:rsidRDefault="00000000" w:rsidRPr="00000000" w14:paraId="00000032">
      <w:pPr>
        <w:rPr/>
      </w:pPr>
      <w:r w:rsidDel="00000000" w:rsidR="00000000" w:rsidRPr="00000000">
        <w:rPr>
          <w:rtl w:val="0"/>
        </w:rPr>
        <w:t xml:space="preserve">Posting only available through the mobile app.</w:t>
      </w:r>
      <w:r w:rsidDel="00000000" w:rsidR="00000000" w:rsidRPr="00000000">
        <w:rPr>
          <w:rtl w:val="0"/>
        </w:rPr>
      </w:r>
    </w:p>
    <w:sectPr>
      <w:headerReference r:id="rId7" w:type="default"/>
      <w:footerReference r:id="rId8" w:type="defaul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Work Sans ExtraBold">
    <w:embedBold w:fontKey="{00000000-0000-0000-0000-000000000000}" r:id="rId1" w:subsetted="0"/>
    <w:embedBoldItalic w:fontKey="{00000000-0000-0000-0000-000000000000}" r:id="rId2" w:subsetted="0"/>
  </w:font>
  <w:font w:name="Work Sans Ligh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Work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 w:name="Work Sans SemiBold">
    <w:embedRegular w:fontKey="{00000000-0000-0000-0000-000000000000}" r:id="rId11" w:subsetted="0"/>
    <w:embedBold w:fontKey="{00000000-0000-0000-0000-000000000000}" r:id="rId12" w:subsetted="0"/>
    <w:embedItalic w:fontKey="{00000000-0000-0000-0000-000000000000}" r:id="rId13" w:subsetted="0"/>
    <w:embedBoldItalic w:fontKey="{00000000-0000-0000-0000-000000000000}" r:id="rId1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spacing w:after="0" w:line="240" w:lineRule="auto"/>
      <w:jc w:val="center"/>
      <w:rPr>
        <w:sz w:val="16"/>
        <w:szCs w:val="16"/>
      </w:rPr>
    </w:pPr>
    <w:r w:rsidDel="00000000" w:rsidR="00000000" w:rsidRPr="00000000">
      <w:rPr>
        <w:rtl w:val="0"/>
      </w:rPr>
    </w:r>
  </w:p>
  <w:p w:rsidR="00000000" w:rsidDel="00000000" w:rsidP="00000000" w:rsidRDefault="00000000" w:rsidRPr="00000000" w14:paraId="0000003A">
    <w:pPr>
      <w:spacing w:after="0" w:line="240" w:lineRule="auto"/>
      <w:jc w:val="center"/>
      <w:rPr>
        <w:sz w:val="16"/>
        <w:szCs w:val="16"/>
      </w:rPr>
    </w:pPr>
    <w:r w:rsidDel="00000000" w:rsidR="00000000" w:rsidRPr="00000000">
      <w:rPr>
        <w:rtl w:val="0"/>
      </w:rPr>
    </w:r>
  </w:p>
  <w:p w:rsidR="00000000" w:rsidDel="00000000" w:rsidP="00000000" w:rsidRDefault="00000000" w:rsidRPr="00000000" w14:paraId="0000003B">
    <w:pPr>
      <w:spacing w:after="0" w:line="240" w:lineRule="auto"/>
      <w:jc w:val="center"/>
      <w:rPr>
        <w:sz w:val="16"/>
        <w:szCs w:val="16"/>
      </w:rPr>
    </w:pPr>
    <w:r w:rsidDel="00000000" w:rsidR="00000000" w:rsidRPr="00000000">
      <w:rPr>
        <w:rtl w:val="0"/>
      </w:rPr>
    </w:r>
  </w:p>
  <w:p w:rsidR="00000000" w:rsidDel="00000000" w:rsidP="00000000" w:rsidRDefault="00000000" w:rsidRPr="00000000" w14:paraId="0000003C">
    <w:pPr>
      <w:spacing w:after="0" w:line="240" w:lineRule="auto"/>
      <w:jc w:val="center"/>
      <w:rPr>
        <w:sz w:val="16"/>
        <w:szCs w:val="16"/>
      </w:rPr>
    </w:pPr>
    <w:r w:rsidDel="00000000" w:rsidR="00000000" w:rsidRPr="00000000">
      <w:rPr>
        <w:sz w:val="16"/>
        <w:szCs w:val="16"/>
        <w:rtl w:val="0"/>
      </w:rPr>
      <w:t xml:space="preserve">Page </w:t>
    </w:r>
    <w:r w:rsidDel="00000000" w:rsidR="00000000" w:rsidRPr="00000000">
      <w:rPr>
        <w:sz w:val="16"/>
        <w:szCs w:val="16"/>
      </w:rPr>
      <w:fldChar w:fldCharType="begin"/>
      <w:instrText xml:space="preserve">PAGE</w:instrText>
      <w:fldChar w:fldCharType="separate"/>
      <w:fldChar w:fldCharType="end"/>
    </w:r>
    <w:r w:rsidDel="00000000" w:rsidR="00000000" w:rsidRPr="00000000">
      <w:rPr>
        <w:sz w:val="16"/>
        <w:szCs w:val="16"/>
        <w:rtl w:val="0"/>
      </w:rPr>
      <w:t xml:space="preserve"> of </w:t>
    </w:r>
    <w:r w:rsidDel="00000000" w:rsidR="00000000" w:rsidRPr="00000000">
      <w:rPr>
        <w:sz w:val="16"/>
        <w:szCs w:val="16"/>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spacing w:after="0" w:line="240" w:lineRule="auto"/>
      <w:rPr>
        <w:sz w:val="16"/>
        <w:szCs w:val="16"/>
      </w:rPr>
    </w:pPr>
    <w:r w:rsidDel="00000000" w:rsidR="00000000" w:rsidRPr="00000000">
      <w:rPr>
        <w:rtl w:val="0"/>
      </w:rPr>
    </w:r>
  </w:p>
  <w:p w:rsidR="00000000" w:rsidDel="00000000" w:rsidP="00000000" w:rsidRDefault="00000000" w:rsidRPr="00000000" w14:paraId="00000034">
    <w:pPr>
      <w:spacing w:after="0" w:line="240" w:lineRule="auto"/>
      <w:rPr>
        <w:sz w:val="16"/>
        <w:szCs w:val="16"/>
      </w:rPr>
    </w:pPr>
    <w:r w:rsidDel="00000000" w:rsidR="00000000" w:rsidRPr="00000000">
      <w:rPr>
        <w:rtl w:val="0"/>
      </w:rPr>
    </w:r>
  </w:p>
  <w:p w:rsidR="00000000" w:rsidDel="00000000" w:rsidP="00000000" w:rsidRDefault="00000000" w:rsidRPr="00000000" w14:paraId="00000035">
    <w:pPr>
      <w:spacing w:after="0" w:line="240" w:lineRule="auto"/>
      <w:rPr>
        <w:rFonts w:ascii="Work Sans SemiBold" w:cs="Work Sans SemiBold" w:eastAsia="Work Sans SemiBold" w:hAnsi="Work Sans SemiBold"/>
        <w:sz w:val="16"/>
        <w:szCs w:val="16"/>
      </w:rPr>
    </w:pPr>
    <w:r w:rsidDel="00000000" w:rsidR="00000000" w:rsidRPr="00000000">
      <w:rPr>
        <w:rtl w:val="0"/>
      </w:rPr>
    </w:r>
  </w:p>
  <w:p w:rsidR="00000000" w:rsidDel="00000000" w:rsidP="00000000" w:rsidRDefault="00000000" w:rsidRPr="00000000" w14:paraId="00000036">
    <w:pPr>
      <w:spacing w:after="0" w:line="240" w:lineRule="auto"/>
      <w:rPr>
        <w:i w:val="1"/>
        <w:sz w:val="16"/>
        <w:szCs w:val="16"/>
      </w:rPr>
    </w:pPr>
    <w:r w:rsidDel="00000000" w:rsidR="00000000" w:rsidRPr="00000000">
      <w:rPr>
        <w:rFonts w:ascii="Work Sans SemiBold" w:cs="Work Sans SemiBold" w:eastAsia="Work Sans SemiBold" w:hAnsi="Work Sans SemiBold"/>
        <w:sz w:val="16"/>
        <w:szCs w:val="16"/>
        <w:rtl w:val="0"/>
      </w:rPr>
      <w:t xml:space="preserve">Social Media profile access handover</w:t>
    </w:r>
    <w:r w:rsidDel="00000000" w:rsidR="00000000" w:rsidRPr="00000000">
      <w:rPr>
        <w:sz w:val="16"/>
        <w:szCs w:val="16"/>
        <w:rtl w:val="0"/>
      </w:rPr>
      <w:br w:type="textWrapping"/>
    </w:r>
    <w:r w:rsidDel="00000000" w:rsidR="00000000" w:rsidRPr="00000000">
      <w:rPr>
        <w:i w:val="1"/>
        <w:sz w:val="16"/>
        <w:szCs w:val="16"/>
        <w:rtl w:val="0"/>
      </w:rPr>
      <w:t xml:space="preserve">27 NOVEMBER 2023</w:t>
    </w:r>
    <w:r w:rsidDel="00000000" w:rsidR="00000000" w:rsidRPr="00000000">
      <w:drawing>
        <wp:anchor allowOverlap="1" behindDoc="0" distB="0" distT="0" distL="0" distR="0" hidden="0" layoutInCell="1" locked="0" relativeHeight="0" simplePos="0">
          <wp:simplePos x="0" y="0"/>
          <wp:positionH relativeFrom="column">
            <wp:posOffset>4502475</wp:posOffset>
          </wp:positionH>
          <wp:positionV relativeFrom="paragraph">
            <wp:posOffset>9525</wp:posOffset>
          </wp:positionV>
          <wp:extent cx="1223963" cy="30393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23963" cy="303937"/>
                  </a:xfrm>
                  <a:prstGeom prst="rect"/>
                  <a:ln/>
                </pic:spPr>
              </pic:pic>
            </a:graphicData>
          </a:graphic>
        </wp:anchor>
      </w:drawing>
    </w:r>
  </w:p>
  <w:p w:rsidR="00000000" w:rsidDel="00000000" w:rsidP="00000000" w:rsidRDefault="00000000" w:rsidRPr="00000000" w14:paraId="00000037">
    <w:pPr>
      <w:spacing w:after="0" w:line="240" w:lineRule="auto"/>
      <w:rPr>
        <w:i w:val="1"/>
        <w:sz w:val="16"/>
        <w:szCs w:val="16"/>
      </w:rPr>
    </w:pPr>
    <w:r w:rsidDel="00000000" w:rsidR="00000000" w:rsidRPr="00000000">
      <w:rPr>
        <w:rtl w:val="0"/>
      </w:rPr>
    </w:r>
  </w:p>
  <w:p w:rsidR="00000000" w:rsidDel="00000000" w:rsidP="00000000" w:rsidRDefault="00000000" w:rsidRPr="00000000" w14:paraId="00000038">
    <w:pPr>
      <w:spacing w:after="0" w:line="240" w:lineRule="auto"/>
      <w:rPr>
        <w:i w:val="1"/>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Work Sans Light" w:cs="Work Sans Light" w:eastAsia="Work Sans Light" w:hAnsi="Work Sans Light"/>
        <w:sz w:val="22"/>
        <w:szCs w:val="22"/>
        <w:lang w:val="en_GB"/>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200" w:before="400" w:line="276" w:lineRule="auto"/>
    </w:pPr>
    <w:rPr>
      <w:rFonts w:ascii="Work Sans ExtraBold" w:cs="Work Sans ExtraBold" w:eastAsia="Work Sans ExtraBold" w:hAnsi="Work Sans ExtraBold"/>
      <w:color w:val="7d55ff"/>
      <w:sz w:val="40"/>
      <w:szCs w:val="40"/>
    </w:rPr>
  </w:style>
  <w:style w:type="paragraph" w:styleId="Heading2">
    <w:name w:val="heading 2"/>
    <w:basedOn w:val="Normal"/>
    <w:next w:val="Normal"/>
    <w:pPr>
      <w:spacing w:after="200" w:before="400" w:line="276" w:lineRule="auto"/>
    </w:pPr>
    <w:rPr>
      <w:rFonts w:ascii="Work Sans ExtraBold" w:cs="Work Sans ExtraBold" w:eastAsia="Work Sans ExtraBold" w:hAnsi="Work Sans ExtraBold"/>
      <w:color w:val="413778"/>
      <w:sz w:val="28"/>
      <w:szCs w:val="28"/>
    </w:rPr>
  </w:style>
  <w:style w:type="paragraph" w:styleId="Heading3">
    <w:name w:val="heading 3"/>
    <w:basedOn w:val="Normal"/>
    <w:next w:val="Normal"/>
    <w:pPr>
      <w:spacing w:after="200" w:before="400" w:line="276" w:lineRule="auto"/>
    </w:pPr>
    <w:rPr>
      <w:rFonts w:ascii="Work Sans" w:cs="Work Sans" w:eastAsia="Work Sans" w:hAnsi="Work Sans"/>
      <w:b w:val="1"/>
    </w:rPr>
  </w:style>
  <w:style w:type="paragraph" w:styleId="Heading4">
    <w:name w:val="heading 4"/>
    <w:basedOn w:val="Normal"/>
    <w:next w:val="Normal"/>
    <w:pPr/>
    <w:rPr>
      <w:i w:val="1"/>
    </w:rPr>
  </w:style>
  <w:style w:type="paragraph" w:styleId="Heading5">
    <w:name w:val="heading 5"/>
    <w:basedOn w:val="Normal"/>
    <w:next w:val="Normal"/>
    <w:pPr>
      <w:spacing w:after="255" w:before="255" w:lineRule="auto"/>
    </w:pPr>
    <w:rPr>
      <w:rFonts w:ascii="Work Sans" w:cs="Work Sans" w:eastAsia="Work Sans" w:hAnsi="Work Sans"/>
      <w:sz w:val="18"/>
      <w:szCs w:val="18"/>
    </w:rPr>
  </w:style>
  <w:style w:type="paragraph" w:styleId="Heading6">
    <w:name w:val="heading 6"/>
    <w:basedOn w:val="Normal"/>
    <w:next w:val="Normal"/>
    <w:pPr>
      <w:spacing w:after="360" w:before="360" w:lineRule="auto"/>
    </w:pPr>
    <w:rPr>
      <w:rFonts w:ascii="Work Sans SemiBold" w:cs="Work Sans SemiBold" w:eastAsia="Work Sans SemiBold" w:hAnsi="Work Sans SemiBold"/>
      <w:sz w:val="16"/>
      <w:szCs w:val="16"/>
    </w:rPr>
  </w:style>
  <w:style w:type="paragraph" w:styleId="Title">
    <w:name w:val="Title"/>
    <w:basedOn w:val="Normal"/>
    <w:next w:val="Normal"/>
    <w:pPr>
      <w:keepNext w:val="1"/>
      <w:keepLines w:val="1"/>
      <w:spacing w:line="240" w:lineRule="auto"/>
    </w:pPr>
    <w:rPr>
      <w:rFonts w:ascii="Work Sans ExtraBold" w:cs="Work Sans ExtraBold" w:eastAsia="Work Sans ExtraBold" w:hAnsi="Work Sans ExtraBold"/>
      <w:sz w:val="60"/>
      <w:szCs w:val="60"/>
    </w:rPr>
  </w:style>
  <w:style w:type="paragraph" w:styleId="Subtitle">
    <w:name w:val="Subtitle"/>
    <w:basedOn w:val="Normal"/>
    <w:next w:val="Normal"/>
    <w:pPr>
      <w:keepNext w:val="1"/>
      <w:keepLines w:val="1"/>
    </w:pPr>
    <w:rPr>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hyperlink" Target="https://studio.twitter.com/library" TargetMode="External"/><Relationship Id="rId11" Type="http://schemas.openxmlformats.org/officeDocument/2006/relationships/customXml" Target="../customXml/item3.xm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1" Type="http://schemas.openxmlformats.org/officeDocument/2006/relationships/font" Target="fonts/WorkSansSemiBold-regular.ttf"/><Relationship Id="rId10" Type="http://schemas.openxmlformats.org/officeDocument/2006/relationships/font" Target="fonts/WorkSans-boldItalic.ttf"/><Relationship Id="rId13" Type="http://schemas.openxmlformats.org/officeDocument/2006/relationships/font" Target="fonts/WorkSansSemiBold-italic.ttf"/><Relationship Id="rId12" Type="http://schemas.openxmlformats.org/officeDocument/2006/relationships/font" Target="fonts/WorkSansSemiBold-bold.ttf"/><Relationship Id="rId1" Type="http://schemas.openxmlformats.org/officeDocument/2006/relationships/font" Target="fonts/WorkSansExtraBold-bold.ttf"/><Relationship Id="rId2" Type="http://schemas.openxmlformats.org/officeDocument/2006/relationships/font" Target="fonts/WorkSansExtraBold-boldItalic.ttf"/><Relationship Id="rId3" Type="http://schemas.openxmlformats.org/officeDocument/2006/relationships/font" Target="fonts/WorkSansLight-regular.ttf"/><Relationship Id="rId4" Type="http://schemas.openxmlformats.org/officeDocument/2006/relationships/font" Target="fonts/WorkSansLight-bold.ttf"/><Relationship Id="rId9" Type="http://schemas.openxmlformats.org/officeDocument/2006/relationships/font" Target="fonts/WorkSans-italic.ttf"/><Relationship Id="rId14" Type="http://schemas.openxmlformats.org/officeDocument/2006/relationships/font" Target="fonts/WorkSansSemiBold-boldItalic.ttf"/><Relationship Id="rId5" Type="http://schemas.openxmlformats.org/officeDocument/2006/relationships/font" Target="fonts/WorkSansLight-italic.ttf"/><Relationship Id="rId6" Type="http://schemas.openxmlformats.org/officeDocument/2006/relationships/font" Target="fonts/WorkSansLight-boldItalic.ttf"/><Relationship Id="rId7" Type="http://schemas.openxmlformats.org/officeDocument/2006/relationships/font" Target="fonts/WorkSans-regular.ttf"/><Relationship Id="rId8" Type="http://schemas.openxmlformats.org/officeDocument/2006/relationships/font" Target="fonts/Work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E4FBF8-1AA6-40E3-8019-D95247DC16DD}"/>
</file>

<file path=customXml/itemProps2.xml><?xml version="1.0" encoding="utf-8"?>
<ds:datastoreItem xmlns:ds="http://schemas.openxmlformats.org/officeDocument/2006/customXml" ds:itemID="{DFF5AE4D-8C4F-4F71-B938-46F0CE34D8B4}"/>
</file>

<file path=customXml/itemProps3.xml><?xml version="1.0" encoding="utf-8"?>
<ds:datastoreItem xmlns:ds="http://schemas.openxmlformats.org/officeDocument/2006/customXml" ds:itemID="{68DB1E34-43C3-4240-A5E7-6EF6D5186157}"/>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